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697AD4" w14:textId="77777777" w:rsidR="00F3079E" w:rsidRPr="00F3079E" w:rsidRDefault="00F3079E" w:rsidP="00E72782">
      <w:r w:rsidRPr="00F3079E">
        <w:t>What is a social construction? As social constructions, how are race and</w:t>
      </w:r>
      <w:r>
        <w:t xml:space="preserve"> </w:t>
      </w:r>
      <w:r w:rsidRPr="00F3079E">
        <w:t>gender the same and how do they differ? What does it mean to say, “Gender becomes a social construction—like race—when it is treated as</w:t>
      </w:r>
      <w:r>
        <w:t xml:space="preserve"> </w:t>
      </w:r>
      <w:r w:rsidRPr="00F3079E">
        <w:t>an unchanging, fixed difference and then used to deny opportunity and</w:t>
      </w:r>
      <w:r>
        <w:t xml:space="preserve"> </w:t>
      </w:r>
      <w:r w:rsidRPr="00F3079E">
        <w:t>equality to women”?</w:t>
      </w:r>
      <w:r>
        <w:t xml:space="preserve"> </w:t>
      </w:r>
      <w:r w:rsidRPr="00E72782">
        <w:rPr>
          <w:b/>
        </w:rPr>
        <w:t>(Chapter 1, page 103)</w:t>
      </w:r>
    </w:p>
    <w:p w14:paraId="2799F906" w14:textId="77777777" w:rsidR="00F3079E" w:rsidRPr="00F3079E" w:rsidRDefault="00F3079E" w:rsidP="00F3079E"/>
    <w:p w14:paraId="58F32522" w14:textId="77777777" w:rsidR="00E72782" w:rsidRPr="00337FBC" w:rsidRDefault="00337FBC" w:rsidP="00E72782">
      <w:r w:rsidRPr="00337FBC">
        <w:t>Summarize Gordon’s model of assimilation. Identify and explain each stage</w:t>
      </w:r>
      <w:r w:rsidR="00E72782">
        <w:t xml:space="preserve"> </w:t>
      </w:r>
      <w:r w:rsidR="00E72782" w:rsidRPr="00337FBC">
        <w:t>and how the stages are linked together. Explain Table 2.2 in terms of</w:t>
      </w:r>
    </w:p>
    <w:p w14:paraId="02E46DE9" w14:textId="77777777" w:rsidR="00E72782" w:rsidRPr="00E72782" w:rsidRDefault="00E72782" w:rsidP="00E72782">
      <w:pPr>
        <w:rPr>
          <w:b/>
        </w:rPr>
      </w:pPr>
      <w:r w:rsidRPr="00337FBC">
        <w:t>Gordon’s model</w:t>
      </w:r>
      <w:r w:rsidRPr="00E72782">
        <w:rPr>
          <w:b/>
        </w:rPr>
        <w:t>. (Chapter 2, page 189)</w:t>
      </w:r>
    </w:p>
    <w:p w14:paraId="10592DFB" w14:textId="77777777" w:rsidR="00E72782" w:rsidRDefault="00E72782" w:rsidP="00E72782"/>
    <w:p w14:paraId="4845C1B7" w14:textId="77777777" w:rsidR="00E72782" w:rsidRPr="00E72782" w:rsidRDefault="00E72782" w:rsidP="00E72782">
      <w:pPr>
        <w:rPr>
          <w:rFonts w:ascii="Calibri" w:hAnsi="Calibri"/>
        </w:rPr>
      </w:pPr>
      <w:r w:rsidRPr="00E72782">
        <w:rPr>
          <w:rFonts w:ascii="Calibri" w:hAnsi="Calibri"/>
        </w:rPr>
        <w:t>How do</w:t>
      </w:r>
      <w:bookmarkStart w:id="0" w:name="_GoBack"/>
      <w:bookmarkEnd w:id="0"/>
      <w:r w:rsidRPr="00E72782">
        <w:rPr>
          <w:rFonts w:ascii="Calibri" w:hAnsi="Calibri"/>
        </w:rPr>
        <w:t>es prejudice persist through time? What are children taught about</w:t>
      </w:r>
    </w:p>
    <w:p w14:paraId="3725578E" w14:textId="77777777" w:rsidR="00E72782" w:rsidRPr="00E72782" w:rsidRDefault="00E72782" w:rsidP="00E72782">
      <w:pPr>
        <w:rPr>
          <w:rFonts w:ascii="Calibri" w:hAnsi="Calibri"/>
        </w:rPr>
      </w:pPr>
      <w:r w:rsidRPr="00E72782">
        <w:rPr>
          <w:rFonts w:ascii="Calibri" w:hAnsi="Calibri"/>
        </w:rPr>
        <w:t>other groups? What were you taught by your parents? How did this</w:t>
      </w:r>
    </w:p>
    <w:p w14:paraId="2E9CC6C4" w14:textId="77777777" w:rsidR="00E72782" w:rsidRPr="00E72782" w:rsidRDefault="00E72782" w:rsidP="00E72782">
      <w:pPr>
        <w:rPr>
          <w:rFonts w:ascii="Calibri" w:hAnsi="Calibri"/>
        </w:rPr>
      </w:pPr>
      <w:r w:rsidRPr="00E72782">
        <w:rPr>
          <w:rFonts w:ascii="Calibri" w:hAnsi="Calibri"/>
        </w:rPr>
        <w:t>compare with what you learned from friends? How would your</w:t>
      </w:r>
    </w:p>
    <w:p w14:paraId="4F82216C" w14:textId="77777777" w:rsidR="00E72782" w:rsidRPr="00E72782" w:rsidRDefault="00E72782" w:rsidP="00E72782">
      <w:pPr>
        <w:rPr>
          <w:rFonts w:ascii="Calibri" w:hAnsi="Calibri"/>
        </w:rPr>
      </w:pPr>
      <w:r w:rsidRPr="00E72782">
        <w:rPr>
          <w:rFonts w:ascii="Calibri" w:hAnsi="Calibri"/>
        </w:rPr>
        <w:t>socialization experience have changed if you had been raised in another</w:t>
      </w:r>
    </w:p>
    <w:p w14:paraId="4E490C5E" w14:textId="77777777" w:rsidR="00E72782" w:rsidRPr="00E72782" w:rsidRDefault="00E72782" w:rsidP="00E72782">
      <w:pPr>
        <w:pStyle w:val="p1"/>
        <w:rPr>
          <w:rFonts w:ascii="Calibri" w:hAnsi="Calibri"/>
          <w:sz w:val="24"/>
          <w:szCs w:val="24"/>
        </w:rPr>
      </w:pPr>
      <w:r w:rsidRPr="00E72782">
        <w:rPr>
          <w:rFonts w:ascii="Calibri" w:hAnsi="Calibri"/>
          <w:sz w:val="24"/>
          <w:szCs w:val="24"/>
        </w:rPr>
        <w:t xml:space="preserve">group? Have your </w:t>
      </w:r>
      <w:r w:rsidRPr="00E72782">
        <w:rPr>
          <w:rFonts w:ascii="Calibri" w:hAnsi="Calibri"/>
          <w:sz w:val="24"/>
          <w:szCs w:val="24"/>
        </w:rPr>
        <w:t>views been changed by education or intergroup</w:t>
      </w:r>
    </w:p>
    <w:p w14:paraId="636C4DB5" w14:textId="77777777" w:rsidR="00E72782" w:rsidRPr="00E72782" w:rsidRDefault="00E72782" w:rsidP="00E72782">
      <w:pPr>
        <w:pStyle w:val="p1"/>
        <w:rPr>
          <w:rFonts w:ascii="Calibri" w:hAnsi="Calibri"/>
          <w:sz w:val="24"/>
          <w:szCs w:val="24"/>
        </w:rPr>
      </w:pPr>
      <w:r w:rsidRPr="00E72782">
        <w:rPr>
          <w:rFonts w:ascii="Calibri" w:hAnsi="Calibri"/>
          <w:sz w:val="24"/>
          <w:szCs w:val="24"/>
        </w:rPr>
        <w:t>contact? How?</w:t>
      </w:r>
      <w:r>
        <w:rPr>
          <w:rFonts w:ascii="Calibri" w:hAnsi="Calibri"/>
          <w:sz w:val="24"/>
          <w:szCs w:val="24"/>
        </w:rPr>
        <w:t xml:space="preserve"> </w:t>
      </w:r>
      <w:r w:rsidRPr="00E72782">
        <w:rPr>
          <w:rFonts w:ascii="Calibri" w:hAnsi="Calibri"/>
          <w:b/>
          <w:sz w:val="24"/>
          <w:szCs w:val="24"/>
        </w:rPr>
        <w:t>(Chapter 3, page 257)</w:t>
      </w:r>
    </w:p>
    <w:p w14:paraId="4CEE179B" w14:textId="77777777" w:rsidR="00E72782" w:rsidRPr="00E72782" w:rsidRDefault="00E72782" w:rsidP="00E72782"/>
    <w:p w14:paraId="650C8300" w14:textId="77777777" w:rsidR="00565118" w:rsidRPr="00565118" w:rsidRDefault="00565118" w:rsidP="00565118">
      <w:r w:rsidRPr="00565118">
        <w:t>Compare and contrast the contact situations of American Indians, African</w:t>
      </w:r>
      <w:r>
        <w:t xml:space="preserve"> Americans, and </w:t>
      </w:r>
      <w:r w:rsidRPr="00565118">
        <w:t>Australian Aborigines. What are the most crucial</w:t>
      </w:r>
      <w:r>
        <w:t xml:space="preserve"> </w:t>
      </w:r>
      <w:r w:rsidRPr="00565118">
        <w:t>differ</w:t>
      </w:r>
      <w:r>
        <w:t xml:space="preserve">ences in their situations? What </w:t>
      </w:r>
      <w:r w:rsidRPr="00565118">
        <w:t>implications did these differences</w:t>
      </w:r>
      <w:r>
        <w:t xml:space="preserve"> </w:t>
      </w:r>
      <w:r w:rsidRPr="00565118">
        <w:t>have for the development of each group’s situation after the initial</w:t>
      </w:r>
      <w:r>
        <w:t xml:space="preserve"> </w:t>
      </w:r>
      <w:r w:rsidRPr="00565118">
        <w:t>contact?</w:t>
      </w:r>
      <w:r>
        <w:t xml:space="preserve"> </w:t>
      </w:r>
      <w:r w:rsidRPr="00565118">
        <w:rPr>
          <w:b/>
        </w:rPr>
        <w:t>(Chapter 7, page 471)</w:t>
      </w:r>
    </w:p>
    <w:p w14:paraId="2C0A9435" w14:textId="77777777" w:rsidR="00C86CD6" w:rsidRDefault="00985A52" w:rsidP="00E72782"/>
    <w:p w14:paraId="2CE47CBD" w14:textId="77777777" w:rsidR="00985A52" w:rsidRPr="00985A52" w:rsidRDefault="00985A52" w:rsidP="00985A52">
      <w:pPr>
        <w:pStyle w:val="p1"/>
        <w:rPr>
          <w:rFonts w:ascii="Calibri" w:hAnsi="Calibri"/>
          <w:sz w:val="24"/>
          <w:szCs w:val="24"/>
        </w:rPr>
      </w:pPr>
      <w:r w:rsidRPr="00985A52">
        <w:rPr>
          <w:rFonts w:ascii="Calibri" w:hAnsi="Calibri"/>
          <w:sz w:val="24"/>
          <w:szCs w:val="24"/>
        </w:rPr>
        <w:t>What images of Latinas are common in U.S. society? How do these images</w:t>
      </w:r>
    </w:p>
    <w:p w14:paraId="54921D13" w14:textId="77777777" w:rsidR="00985A52" w:rsidRPr="00985A52" w:rsidRDefault="00985A52" w:rsidP="00985A52">
      <w:pPr>
        <w:pStyle w:val="p1"/>
        <w:rPr>
          <w:rFonts w:ascii="Calibri" w:hAnsi="Calibri"/>
          <w:sz w:val="24"/>
          <w:szCs w:val="24"/>
        </w:rPr>
      </w:pPr>
      <w:r w:rsidRPr="00985A52">
        <w:rPr>
          <w:rFonts w:ascii="Calibri" w:hAnsi="Calibri"/>
          <w:sz w:val="24"/>
          <w:szCs w:val="24"/>
        </w:rPr>
        <w:t>reflect the experiences of these groups?</w:t>
      </w:r>
      <w:r>
        <w:rPr>
          <w:rFonts w:ascii="Calibri" w:hAnsi="Calibri"/>
          <w:sz w:val="24"/>
          <w:szCs w:val="24"/>
        </w:rPr>
        <w:t xml:space="preserve"> </w:t>
      </w:r>
      <w:r w:rsidRPr="00985A52">
        <w:rPr>
          <w:rFonts w:ascii="Calibri" w:hAnsi="Calibri"/>
          <w:b/>
          <w:sz w:val="24"/>
          <w:szCs w:val="24"/>
        </w:rPr>
        <w:t>(Chapter 8, page 554)</w:t>
      </w:r>
    </w:p>
    <w:p w14:paraId="04724782" w14:textId="77777777" w:rsidR="00985A52" w:rsidRDefault="00985A52" w:rsidP="00E72782"/>
    <w:sectPr w:rsidR="00985A52" w:rsidSect="00933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1071AF"/>
    <w:multiLevelType w:val="hybridMultilevel"/>
    <w:tmpl w:val="31108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6E"/>
    <w:rsid w:val="00337FBC"/>
    <w:rsid w:val="00565118"/>
    <w:rsid w:val="0093326D"/>
    <w:rsid w:val="00985A52"/>
    <w:rsid w:val="00B8366E"/>
    <w:rsid w:val="00E72782"/>
    <w:rsid w:val="00F23EF7"/>
    <w:rsid w:val="00F3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02128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66E"/>
    <w:pPr>
      <w:ind w:left="720"/>
      <w:contextualSpacing/>
    </w:pPr>
  </w:style>
  <w:style w:type="paragraph" w:customStyle="1" w:styleId="p1">
    <w:name w:val="p1"/>
    <w:basedOn w:val="Normal"/>
    <w:rsid w:val="00F3079E"/>
    <w:rPr>
      <w:rFonts w:ascii="Helvetica" w:hAnsi="Helvetic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196</Words>
  <Characters>1123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Neelam Ali</dc:creator>
  <cp:keywords/>
  <dc:description/>
  <cp:lastModifiedBy>Neelam Ali</cp:lastModifiedBy>
  <cp:revision>1</cp:revision>
  <dcterms:created xsi:type="dcterms:W3CDTF">2017-10-18T16:55:00Z</dcterms:created>
  <dcterms:modified xsi:type="dcterms:W3CDTF">2017-10-18T17:16:00Z</dcterms:modified>
</cp:coreProperties>
</file>